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  <w:r w:rsidRPr="00A52C6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>ПРОЕКТ</w:t>
      </w: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  <w:r w:rsidRPr="00A52C6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>ПРИЛОЖЕНИЕ</w:t>
      </w: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</w:pP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A52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Паспорт </w:t>
      </w: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A52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муниципальной программы муниципального образования Кавказский район «Молодежь Кавказского района» </w:t>
      </w: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420"/>
        <w:gridCol w:w="5740"/>
      </w:tblGrid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муниципальной 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молодежной политики администрации муниципального образования Кавказский район </w:t>
            </w: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Координаторы подпрограмм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муниципальной программы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молодежной политики администрации муниципального образования Кавказский район, муниципальный молодежный центр МБУ МЦ «Эдельвейс» Кавказского района,  управление образования администрации муниципального образования Кавказский район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Ведомственные целевые программы 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предусмотрены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и реализация потенциала молодежи муниципального образования Кавказский район </w:t>
            </w: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и патриотическое воспитание, творческое, интеллектуальное и духовно-нравственное развитие молодежи Кавказского района;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в молодежной среде;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здорового образа жизни молодежи муниципального образования;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обслуживание молодежи, содействие экономической самостоятельности молодых граждан, вовлечение молодежи в </w:t>
            </w: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предпринимательскую деятельность, организация трудового воспитания, профессионального самоопределения и занятости молодежи, инновационная деятельность;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организационное и методическое обеспечение реализации молодежной политики;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молодых людей, участвующих в мероприятиях, направленных на гражданское и патриотическое воспитание, духовно-нравственное развитие детей и молодежи;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военно-патриотических клубов (в перспективе центров и/или учреждений), в том числе осуществляющих свою деятельность в качестве общественных организаций и объединений и осуществляющих работу по военно-патриотическому воспитанию молодежи и подготовке ее к военной службе;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молодых людей, участвующих в культурно-досуговых и творческих мероприятиях;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молодых людей, вовлеченных в молодежные советы при главе муниципального образования, главах сельских (городского) поселений;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молодых людей, участвующих в мероприятиях, направленных на повышение общественно-политической активности молодежи;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творческих и интеллектуальных клубов (центров, учреждений и объединений), осуществляющих деятельность по повышению творческого и интеллектуального развития молодых граждан в муниципальном образовании Кавказский район;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молодых людей муниципального образования вовлеченных в добровольческую деятельность;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молодых людей, участвующих в </w:t>
            </w: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мероприятиях, направленных на формирование здорового образа жизни;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подростков «группы социального риска», вовлеченных в деятельность подростково-молодежных клубов по месту жительства;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подростков вовлеченных в деятельность молодежных центров по месту жительства;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подростков «группы социального риска», вовлеченных в деятельность подростково-молодежных дворовых площадок по месту жительства;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подростков «группы социального риска», вовлеченных в деятельность молодежных центров;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подростков «группы социального риска», вовлеченных в организацию временной занятости;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молодых людей, участвующих в мероприятиях, направленных на повышение занятости молодых граждан и снижение темпов роста безработицы среди молодежи;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трудоустроенных молодых граждан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студенческих трудовых отрядов;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молодых людей, занятых в студенческих трудовых отрядах;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семинаров, совещаний со специалистами сферы реализации государственной молодежной политики;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размещенных статей о проведенных мероприятиях в средствах массовой информации, включая интернет </w:t>
            </w: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2015 - 2017 годы</w:t>
            </w: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2C66" w:rsidRPr="00A52C66" w:rsidTr="00CF0106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</w:tcPr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составляет: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22364,7 </w:t>
            </w: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тысячи рублей, в том числе: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  <w:r w:rsidRPr="00A52C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7062,9 тысячи рублей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2016 год - 7488,9 тысяч рублей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2017 год - 7812,9 тысячи рублей </w:t>
            </w: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средств местного бюджета </w:t>
            </w:r>
            <w:r w:rsidRPr="00A52C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20742,9 тысячи рублей, в том числе: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2015 - </w:t>
            </w:r>
            <w:r w:rsidRPr="00A52C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6522,3 тысячи рублей </w:t>
            </w: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2016 - </w:t>
            </w:r>
            <w:r w:rsidRPr="00A52C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6948,3 тысячи рублей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2017 - </w:t>
            </w:r>
            <w:r w:rsidRPr="00A52C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7272,3</w:t>
            </w: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тысячи рублей 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</w:t>
            </w:r>
            <w:proofErr w:type="gramStart"/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A5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аевого бюджета – 1 621,8 тысячи рублей, в том числе ежегодно </w:t>
            </w:r>
            <w:r w:rsidRPr="00A52C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540,6 тысячи рублей</w:t>
            </w: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2C66" w:rsidRPr="00A52C66" w:rsidRDefault="00A52C66" w:rsidP="00A5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A52C66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lastRenderedPageBreak/>
        <w:t xml:space="preserve">Заместитель главы муниципального </w:t>
      </w: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A52C66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 xml:space="preserve">образования Кавказский район   </w:t>
      </w:r>
      <w:bookmarkStart w:id="0" w:name="_GoBack"/>
      <w:bookmarkEnd w:id="0"/>
      <w:r w:rsidRPr="00A52C66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 xml:space="preserve">                                                     </w:t>
      </w:r>
      <w:proofErr w:type="spellStart"/>
      <w:r w:rsidRPr="00A52C66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>С.В.Филатова</w:t>
      </w:r>
      <w:proofErr w:type="spellEnd"/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C66" w:rsidRPr="00A52C66" w:rsidRDefault="00A52C66" w:rsidP="00A52C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1279" w:rsidRDefault="00561279"/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C66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C66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327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2014-11-14T07:55:00Z</dcterms:created>
  <dcterms:modified xsi:type="dcterms:W3CDTF">2014-11-14T07:55:00Z</dcterms:modified>
</cp:coreProperties>
</file>